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342" w:rsidRPr="00543342" w:rsidP="00973D00" w14:paraId="46946B1C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33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УИД: 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86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MS</w:t>
      </w:r>
      <w:r w:rsidR="00653B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0036-01-202</w:t>
      </w:r>
      <w:r w:rsidR="003C1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3C1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000003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3C1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33</w:t>
      </w:r>
    </w:p>
    <w:p w:rsidR="00973D00" w:rsidRPr="00846AE6" w:rsidP="00973D00" w14:paraId="46DDFA39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производство</w:t>
      </w:r>
      <w:r w:rsidRPr="00846AE6" w:rsidR="00086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1-</w:t>
      </w:r>
      <w:r w:rsidR="003C1C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4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-190</w:t>
      </w:r>
      <w:r w:rsidR="00653B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2/</w:t>
      </w:r>
      <w:r w:rsidRPr="00846AE6" w:rsidR="0002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53B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</w:p>
    <w:p w:rsidR="00973D00" w:rsidRPr="00846AE6" w:rsidP="00973D00" w14:paraId="4CD52982" w14:textId="7777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ПРИГОВОР</w:t>
      </w:r>
    </w:p>
    <w:p w:rsidR="00973D00" w:rsidRPr="00846AE6" w:rsidP="00973D00" w14:paraId="28A64109" w14:textId="7777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Именем Российской Федерации</w:t>
      </w:r>
    </w:p>
    <w:p w:rsidR="00973D00" w:rsidRPr="00846AE6" w:rsidP="00973D00" w14:paraId="0D19C3D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Мегион                              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FC1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1C9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F3138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53B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973D00" w:rsidRPr="00846AE6" w:rsidP="00973D00" w14:paraId="307A290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D00" w:rsidRPr="00846AE6" w:rsidP="00973D00" w14:paraId="5985C8C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 судебного участка № 2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Мегионского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1 Мегионского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Яковченко М.В., с участием государственного обвинителя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846AE6" w:rsidR="00A3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E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помощника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прокурора г. Мегиона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Молодых А.В</w:t>
      </w:r>
      <w:r w:rsidRPr="00846AE6" w:rsidR="00065EC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846AE6" w:rsidR="003B22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25D0F">
        <w:rPr>
          <w:rFonts w:ascii="Times New Roman" w:eastAsia="Calibri" w:hAnsi="Times New Roman" w:cs="Times New Roman"/>
          <w:sz w:val="26"/>
          <w:szCs w:val="26"/>
          <w:lang w:eastAsia="ru-RU"/>
        </w:rPr>
        <w:t>подсудимого</w:t>
      </w:r>
      <w:r w:rsidR="00321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1C97">
        <w:rPr>
          <w:rFonts w:ascii="Times New Roman" w:eastAsia="Calibri" w:hAnsi="Times New Roman" w:cs="Times New Roman"/>
          <w:sz w:val="26"/>
          <w:szCs w:val="26"/>
          <w:lang w:eastAsia="ru-RU"/>
        </w:rPr>
        <w:t>Леоненко А.Ю</w:t>
      </w:r>
      <w:r w:rsidRPr="00846AE6" w:rsidR="00B9150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защитника </w:t>
      </w:r>
      <w:r w:rsidR="00504C7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3C1C97">
        <w:rPr>
          <w:rFonts w:ascii="Times New Roman" w:eastAsia="Calibri" w:hAnsi="Times New Roman" w:cs="Times New Roman"/>
          <w:sz w:val="26"/>
          <w:szCs w:val="26"/>
          <w:lang w:eastAsia="ru-RU"/>
        </w:rPr>
        <w:t>зникова</w:t>
      </w:r>
      <w:r w:rsidR="003C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C1C97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при секретаре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Шишман А.В</w:t>
      </w:r>
      <w:r w:rsidRPr="00846AE6" w:rsidR="00983FC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уголовное дело по обвинению </w:t>
      </w:r>
    </w:p>
    <w:p w:rsidR="00C25D0F" w:rsidRPr="00C25D0F" w:rsidP="00653BB9" w14:paraId="7C74CAE4" w14:textId="242A5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Андрея Юрьевича</w:t>
      </w:r>
      <w:r w:rsidR="00217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7EE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="00653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P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судимого</w:t>
      </w:r>
      <w:r w:rsidR="00653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51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избрана мера пресечения в виде </w:t>
      </w:r>
      <w:r w:rsidR="00A30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подписки о невыезде и надлежащем поведении</w:t>
      </w:r>
      <w:r w:rsidRPr="00451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653BB9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совершении преступлени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>, предусмотренн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53BB9">
        <w:rPr>
          <w:rFonts w:ascii="Times New Roman" w:eastAsia="Calibri" w:hAnsi="Times New Roman" w:cs="Times New Roman"/>
          <w:sz w:val="26"/>
          <w:szCs w:val="26"/>
          <w:lang w:eastAsia="ru-RU"/>
        </w:rPr>
        <w:t>ч. 1 ст. 158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Уголовного кодекса Российской Федерации</w:t>
      </w:r>
      <w:r w:rsidRP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30B37" w:rsidP="00C25D0F" w14:paraId="2798810B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</w:p>
    <w:p w:rsidR="00C25D0F" w:rsidP="00C25D0F" w14:paraId="209B5259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 w:rsidRPr="00C25D0F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УСТАНОВИЛ:</w:t>
      </w:r>
    </w:p>
    <w:p w:rsidR="000B08EC" w:rsidRPr="00C25D0F" w:rsidP="00C25D0F" w14:paraId="01B2E186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</w:p>
    <w:p w:rsidR="00096960" w:rsidP="00C25D0F" w14:paraId="468286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дека</w:t>
      </w:r>
      <w:r w:rsidR="00653BB9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53BB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иод времени с 15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17 часов 00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., находясь в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</w:t>
      </w:r>
      <w:r w:rsidR="00ED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торгового зала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магазина «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Ламель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«Бьюти ВЭД»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первом этаже в здании торгового комплекса «Купеческий двор»</w:t>
      </w:r>
      <w:r w:rsidR="00A55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</w:t>
      </w:r>
      <w:r w:rsidRPr="00633860"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</w:t>
      </w:r>
      <w:r w:rsidRPr="00E54F53"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54F53"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Мегион,</w:t>
      </w:r>
      <w:r w:rsidRPr="00E54F53"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Строителей</w:t>
      </w:r>
      <w:r w:rsidR="00633860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13/2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преследуя умысел на тайное хищение чужого имущества, и реализуя его</w:t>
      </w:r>
      <w:r w:rsidR="009F29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свободного доступа, убедившись, что за его действиями никто не набл</w:t>
      </w:r>
      <w:r w:rsidR="009F296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юдал и не мог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воспрепятствовать его преступным намерениям,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осознавая незаконность и противоправность своих действий,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корыстных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побуждений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умышленно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тайно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витрины открытого доступа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похитил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туалетную </w:t>
      </w:r>
      <w:r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мужскую воду </w:t>
      </w:r>
      <w:r w:rsidR="008F64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Versace</w:t>
      </w:r>
      <w:r w:rsidRPr="008F6443"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64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Pour</w:t>
      </w:r>
      <w:r w:rsidRPr="008F6443" w:rsid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64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Homme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объемом 100</w:t>
      </w:r>
      <w:r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количестве 1 шт., </w:t>
      </w:r>
      <w:r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розничной стоимостью 6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490 рублей 00 копеек; туалетную мужскую воду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Versace</w:t>
      </w:r>
      <w:r w:rsidRP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Pour</w:t>
      </w:r>
      <w:r w:rsidRPr="008F6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Homme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объемом 100 мл, в количестве 1 шт., розничной стоимостью 7 990 рублей 00 копеек</w:t>
      </w:r>
      <w:r w:rsidR="00A55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туалетную мужскую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 Versace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Pour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Homme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объемом 50 мл, в количестве 2</w:t>
      </w:r>
      <w:r w:rsidRP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розничной стоимостью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7 3</w:t>
      </w:r>
      <w:r w:rsidRP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90 рублей 00 копеек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общую сумму 14 780 рублей 00 копеек,</w:t>
      </w:r>
      <w:r w:rsidR="00A55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принадлежащие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112"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«Бьюти ВЭД»</w:t>
      </w:r>
      <w:r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на общую сумму 29 260 рублей 00 копеек. П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чего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Леоненко А.Ю.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завладев похищенным, с места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преступления скрылся, распорядившись им по собственному усмотрению. В результате прес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тупных действий </w:t>
      </w:r>
      <w:r w:rsidRP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потерпевшему</w:t>
      </w:r>
      <w:r w:rsidRPr="00C83112" w:rsidR="00C8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«Бьюти ВЭД»</w:t>
      </w:r>
      <w:r w:rsidRPr="00E54F53"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 материальный ущерб</w:t>
      </w:r>
      <w:r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P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29 260 рублей 00 копеек</w:t>
      </w:r>
      <w:r w:rsidRPr="000969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F23466" w14:paraId="18635F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396E" w:rsid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r w:rsidR="0019396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24 дека</w:t>
      </w:r>
      <w:r w:rsidR="00E211E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бря</w:t>
      </w:r>
      <w:r w:rsidR="001760A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 ознакомлении с материалами уголовного дела в порядке, предусмотренном статьями 217 и 315 УПК РФ, заявил ходатайство о постановлении приговора без проведения судебного разбирательства (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6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191-193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73D00" w:rsidRPr="00846AE6" w:rsidP="00973D00" w14:paraId="374F82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ании подсудимый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396E" w:rsid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суть обвинени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2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понятна, признал себя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инкриминируемого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раскаял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46AE6" w:rsidR="00DA5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02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Подсудим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поддержал заявленное ходатайство о постановлении приговора без проведения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разбирательства и пояснил, что заявлено оно было добровольно, после консультации с защитником, последствия данного ходатайства 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понятны.</w:t>
      </w:r>
    </w:p>
    <w:p w:rsidR="006E30D0" w:rsidRPr="00846AE6" w:rsidP="00973D00" w14:paraId="0057F0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</w:t>
      </w:r>
      <w:r w:rsid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ь потерпевшего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9396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будучи извещенной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дела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представил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просьбой о рассмотрении дела в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рассмотрения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в особом порядке</w:t>
      </w:r>
      <w:r w:rsidRPr="00E211E4"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возражений не име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наказание просил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на усмотрение суда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(том № 1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205</w:t>
      </w:r>
      <w:r w:rsidR="00DC083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 w14:paraId="48B2DF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защитник не возражали против применения особого порядка принятия судебного решения</w:t>
      </w:r>
      <w:r w:rsidRPr="00846AE6" w:rsidR="0016758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40 УПК РФ, обвинение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обоснованно, подтверждается собра</w:t>
      </w:r>
      <w:r w:rsidRPr="00846AE6" w:rsidR="00361E0D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нными по делу доказательствами.</w:t>
      </w:r>
    </w:p>
    <w:p w:rsidR="00973D00" w:rsidRPr="00846AE6" w:rsidP="00973D00" w14:paraId="114671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мирового судьи настоящее уголовное дело рассматривается в особом порядке принятия судебного решения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предусмотренном главой 40 УПК РФ.</w:t>
      </w:r>
    </w:p>
    <w:p w:rsidR="00B90594" w:rsidRPr="00846AE6" w:rsidP="00B90594" w14:paraId="568F5F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вышеуказанное деяние </w:t>
      </w:r>
      <w:r w:rsidRPr="00C47E66"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Андрея Юрьевича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квалифицируется по ч. 1 ст. 158 УК РФ – кража, то есть тайное хищение чужого имущества.</w:t>
      </w:r>
    </w:p>
    <w:p w:rsidR="00973D00" w:rsidRPr="00846AE6" w:rsidP="00973D00" w14:paraId="55620A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судебного заседания исследовались матер</w:t>
      </w:r>
      <w:r w:rsidRPr="00846AE6" w:rsidR="00376080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иалы, характеризующие подсудим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46AE6" w:rsidR="00230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376080" w14:paraId="2D28AE2D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сведениям ФКУ ГИАЦ МВД России и ИЦ, н/п УВД по ХМАО- Югре (</w:t>
      </w:r>
      <w:r w:rsidR="0001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156, 157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846AE6" w:rsidR="0037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E66" w:rsidR="00C47E6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Леоненко А.Ю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судим, к уголовной ответственности не привлекался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 w14:paraId="0CAECE3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сообщению из БУ ХМАО - Югры «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сихоневрологическая больница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 Святой Преподобномученицы Елизаветы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163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C47E66"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r w:rsidR="00F47DE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 указанном учреждении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учете у врачей психиатра и психиатра-нарколога не 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7481" w:rsidRPr="00846AE6" w:rsidP="007E27A5" w14:paraId="2928D9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справке на лицо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учетам СООП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>ВД России по г. Мегиону и ответу ОГИБДД ОМ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ВД России по г. Ме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гиону (том № 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л.д.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159, 161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C47E66"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ранее привлекал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ответственности.</w:t>
      </w:r>
    </w:p>
    <w:p w:rsidR="00AC6B28" w:rsidRPr="00846AE6" w:rsidP="007E27A5" w14:paraId="1F1DE0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="0062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характеристика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УУП 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46AE6" w:rsidR="005C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Мегиону</w:t>
      </w:r>
      <w:r w:rsidR="0062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л.д.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характеризует </w:t>
      </w:r>
      <w:r w:rsidRPr="00C47E66"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удовлетворительно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 w14:paraId="583CC28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ами, смягчающими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Pr="00846AE6" w:rsidR="00E060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 w:rsidR="00F2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567B1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признаю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тся, в соответствии с п. «И» ч. 1 ст. 61 УК РФ, явка с повинной, а также, в соответствии с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«Г»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61 УК РФ, </w:t>
      </w:r>
      <w:r w:rsidRPr="001123A5" w:rsidR="001123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малолетних детей у виновного</w:t>
      </w:r>
      <w:r w:rsidR="0006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FA4" w:rsidRPr="00846AE6" w:rsidP="00805FA4" w14:paraId="2DFFF3E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6B3A9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Pr="00846AE6" w:rsidR="00FB2C11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мировым судьей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ч. 1.1 ст. 63 УК РФ, признается </w:t>
      </w:r>
      <w:r w:rsidRPr="00C47E66"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преступления в состоянии опьянения, вызванном употреблением алкоголя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поскольку подсудимый в ходе судебного заседания указал, что совершил вышеуказанное преступление из-за влияния алкогольного опьянения, в котором он находился на момент совершения преступления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78D4" w:rsidRPr="00846AE6" w:rsidP="00973D00" w14:paraId="4F3C177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Назначая подсудимо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</w:t>
      </w:r>
      <w:r w:rsidRPr="00846AE6" w:rsidR="00B16A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совершенное преступление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мировой судья учитывает е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9F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личность, отношение к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содеянному</w:t>
      </w:r>
      <w:r w:rsidRPr="00846AE6" w:rsidR="0044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 w:rsidR="00D74EA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и степень об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>щ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ественной опасности совершенного</w:t>
      </w:r>
      <w:r w:rsidRPr="00846AE6" w:rsidR="00D74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семейное</w:t>
      </w:r>
      <w:r w:rsidRPr="00846AE6" w:rsidR="00BC3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подсудимо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1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обстоятельства содеянного, в том числе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смягчающих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отягчающего</w:t>
      </w:r>
      <w:r w:rsidR="00B97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2A6C1C"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626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мнения</w:t>
      </w:r>
      <w:r w:rsidRPr="00846AE6" w:rsidR="0013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 обвинения и защиты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Суд, руководствуясь целями и задачами наказания, учитывая</w:t>
      </w:r>
      <w:r w:rsidR="00341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влияние 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исправление осужденно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 w:rsidR="00BC3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условия жизни е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семьи, а также 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846AE6" w:rsidR="00FB2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новых преступлений,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</w:t>
      </w:r>
      <w:r w:rsidR="00000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назначить подсудимому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="0036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обязательных работ </w:t>
      </w:r>
      <w:r w:rsidRPr="00846AE6" w:rsidR="00596D2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санкции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</w:t>
      </w:r>
      <w:r w:rsidRPr="00846AE6" w:rsidR="0048601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РФ, с учетом положений части 7 статьи 316 УПК РФ</w:t>
      </w:r>
      <w:r w:rsidRPr="00846AE6" w:rsidR="009F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. 1 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ст. 62</w:t>
      </w:r>
      <w:r w:rsidR="00626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46AE6" w:rsidR="0044666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РФ</w:t>
      </w:r>
      <w:r w:rsidR="004F09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2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6C1C" w:rsidP="002A6C1C" w14:paraId="4F5C2AE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категории преступления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имеется, поскольку совершенн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C47E66"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преступлени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ч. 2 ст. 15 УК РФ относи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небольшой тяжести.</w:t>
      </w:r>
      <w:r w:rsidRPr="00384926">
        <w:t xml:space="preserve"> </w:t>
      </w:r>
      <w:r w:rsidRPr="003849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Назначенный подсудимому вид наказания не предусматривает возможности условного осуждения, что исключает возможность применения ст. 73 УК РФ.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 для освобождения </w:t>
      </w:r>
      <w:r w:rsidRPr="00C47E66"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наказания, применения положений ст. 64 УК РФ,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не усматриваются.</w:t>
      </w:r>
    </w:p>
    <w:p w:rsidR="001D6F3B" w:rsidP="001D6F3B" w14:paraId="1DE7E75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пресечения подсудимому</w:t>
      </w:r>
      <w:r w:rsidRP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E66"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А.Ю</w:t>
      </w:r>
      <w:r w:rsidRP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виде подписки о невыезде и надлежащем поведении </w:t>
      </w:r>
      <w:r w:rsidRPr="002A6C1C"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отменить по вступлении приговора в законную силу</w:t>
      </w:r>
      <w:r w:rsid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1B71" w:rsidRPr="00846AE6" w:rsidP="00637E4E" w14:paraId="64A2F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 w:rsidR="008D323C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доказательства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уголовному делу</w:t>
      </w:r>
      <w:r w:rsidR="00610A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фрагмент</w:t>
      </w:r>
      <w:r w:rsidR="00642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4200"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озапис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12 дека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202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компакт-</w:t>
      </w:r>
      <w:r w:rsidRPr="00FC4200"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е «CD-</w:t>
      </w:r>
      <w:r w:rsidR="002A6C1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» -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т хранению</w:t>
      </w:r>
      <w:r w:rsidRPr="00FC4200"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материалах уголовного дела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; зимнюю мужскую куртку светло-коричневого цвета, следует возвратить по принадлежности собственнику Леоненко А.Ю.</w:t>
      </w:r>
    </w:p>
    <w:p w:rsidR="00110F70" w:rsidRPr="00110F70" w:rsidP="00110F70" w14:paraId="59F582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иск 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заявлен</w:t>
      </w:r>
      <w:r w:rsidRPr="00110F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40E9" w:rsidRPr="00846AE6" w:rsidP="005040E9" w14:paraId="3A8D6C8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 в виде оплаты вознаграждения защитнику в досудебном производстве в размере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7 554 рубля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дознавателя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(том №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187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188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приняты на счет государства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556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ч. 10 ст. 316 Уголовно-процессуального кодекса РФ</w:t>
      </w:r>
      <w:r w:rsidR="00A556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взысканию с осужденного</w:t>
      </w:r>
      <w:r w:rsidR="00B97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доход федерального бюджета.</w:t>
      </w:r>
    </w:p>
    <w:p w:rsidR="00973D00" w:rsidRPr="00846AE6" w:rsidP="00973D00" w14:paraId="5E89304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61,</w:t>
      </w:r>
      <w:r w:rsidR="00B4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71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5040E9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Pr="00846AE6" w:rsidR="005040E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E75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РФ,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81, 132,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307-309, 316 УПК РФ, 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973D00" w:rsidRPr="00846AE6" w:rsidP="00973D00" w14:paraId="500E5808" w14:textId="7777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ПРИГОВОРИЛ:</w:t>
      </w:r>
    </w:p>
    <w:p w:rsidR="00973D00" w:rsidRPr="00846AE6" w:rsidP="00973D00" w14:paraId="5153F9E1" w14:textId="7777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6C1C" w:rsidRPr="002A6C1C" w:rsidP="00C47E66" w14:paraId="1DA617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47E66"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Леоненко Андрея Юрьевича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я, предусмотренного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Федерации, и назначить е</w:t>
      </w:r>
      <w:r w:rsidR="00FD24D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обязательных работ на срок 9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C47E6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девяносто) часов.</w:t>
      </w:r>
    </w:p>
    <w:p w:rsidR="002A6C1C" w:rsidRPr="002A6C1C" w:rsidP="002A6C1C" w14:paraId="07EC4F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 w:rsidRPr="00342F96" w:rsidR="00342F9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Леоненко Андр</w:t>
      </w:r>
      <w:r w:rsidR="00342F96">
        <w:rPr>
          <w:rFonts w:ascii="Times New Roman" w:eastAsia="Times New Roman" w:hAnsi="Times New Roman" w:cs="Times New Roman"/>
          <w:sz w:val="26"/>
          <w:szCs w:val="26"/>
          <w:lang w:eastAsia="ru-RU"/>
        </w:rPr>
        <w:t>ею Юрьевичу</w:t>
      </w:r>
      <w:r w:rsidRPr="00342F96" w:rsidR="00342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подписку о невыезде и надлежащем поведении, отменить по вступлению приговора в законную силу.</w:t>
      </w:r>
    </w:p>
    <w:p w:rsidR="000750F0" w:rsidP="002A6C1C" w14:paraId="0FBA1D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Вещественные доказательства по уголовному делу: </w:t>
      </w:r>
      <w:r w:rsidRPr="00342F96" w:rsidR="00342F96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фрагмент видеозаписи от 12 декабря 2024 года на компакт-диске «CD-R»</w:t>
      </w:r>
      <w:r w:rsidR="00342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хранить </w:t>
      </w:r>
      <w:r w:rsidR="00342F9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уголовном деле</w:t>
      </w:r>
      <w:r w:rsidR="00342F96">
        <w:rPr>
          <w:rFonts w:ascii="Times New Roman" w:eastAsia="Times New Roman" w:hAnsi="Times New Roman" w:cs="Times New Roman"/>
          <w:sz w:val="26"/>
          <w:szCs w:val="26"/>
          <w:lang w:eastAsia="ru-RU"/>
        </w:rPr>
        <w:t>; зимнюю мужскую куртку светло-коричневого цвета - возвратить по принадлежности собственнику Леоненко А.Ю</w:t>
      </w:r>
      <w:r w:rsidRPr="002A6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 w14:paraId="721B0B2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в досудебном и судебном производстве принять на счет государства.</w:t>
      </w:r>
    </w:p>
    <w:p w:rsidR="004F5B9C" w:rsidP="004F5B9C" w14:paraId="1286B86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7C59D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Приговор может быть обжалован в апелляционном порядке в Мегионский городской суд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ХМАО-Югры</w:t>
      </w:r>
      <w:r w:rsidRPr="007C59D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течение пятнадцати суток со дня постановления приговора, а осужденным, содержащимся под стражей, - в тот же срок со дня вручения ему копии приговора, через мирового судью, постановившего приговор. Апелляционные жалоба, представление, поданные с пропуском срока, оставляются без рассмотрения. Приговор, постановленный в соответствии со статьей 316 УПК РФ в порядке статьи 317 УПК РФ, не может быть обжалован в апелляционном порядке по основанию, предусмотренному пунктом 1 статьи 389.15 УПК РФ. Осужденный и оправданный вправе ходатайствовать об участии в рассмотрении уголовного дела судом апелляционной инстанции. Осужденному, содержащемуся под стражей и заявившему о своем желании присутствовать при рассмотрении апелляционных жалобы, представления, по решению суда обеспечивается право участвовать в судебном заседании непосредственно либо путем использования систем видеоконференц-связи.</w:t>
      </w:r>
    </w:p>
    <w:p w:rsidR="00973D00" w:rsidRPr="00846AE6" w:rsidP="00973D00" w14:paraId="555CD893" w14:textId="7777777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D00" w:rsidRPr="00846AE6" w:rsidP="00973D00" w14:paraId="65ED7018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 Яковченко</w:t>
      </w:r>
    </w:p>
    <w:p w:rsidR="00973D00" w:rsidRPr="00973D00" w:rsidP="00973D00" w14:paraId="60F229C0" w14:textId="7777777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  <w:t>подпись судьи</w:t>
      </w:r>
    </w:p>
    <w:p w:rsidR="00D424A3" w:rsidP="00973D00" w14:paraId="45388D35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BF" w:rsidP="00973D00" w14:paraId="258DF7A8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D00" w:rsidRPr="00973D00" w:rsidP="00973D00" w14:paraId="5262B3DC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>«КОПИЯ ВЕРНА»</w:t>
      </w:r>
    </w:p>
    <w:p w:rsidR="00973D00" w:rsidRPr="00973D00" w:rsidP="00973D00" w14:paraId="2F9AD1DE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 xml:space="preserve">подпись мирового судьи_____________________ М.В. Яковченко </w:t>
      </w:r>
    </w:p>
    <w:p w:rsidR="00973D00" w:rsidRPr="00973D00" w:rsidP="00973D00" w14:paraId="61720E68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D00" w:rsidRPr="00973D00" w:rsidP="00973D00" w14:paraId="6F9FA709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 xml:space="preserve">Секретарь судебного заседания </w:t>
      </w:r>
    </w:p>
    <w:p w:rsidR="00973D00" w:rsidRPr="00973D00" w:rsidP="00973D00" w14:paraId="5AD7FCC1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D00">
        <w:rPr>
          <w:rFonts w:ascii="Times New Roman" w:eastAsia="Times New Roman" w:hAnsi="Times New Roman" w:cs="Times New Roman"/>
          <w:lang w:eastAsia="ru-RU"/>
        </w:rPr>
        <w:t xml:space="preserve">Аппарата мирового судьи___________________ </w:t>
      </w:r>
      <w:r w:rsidR="002D0D3C">
        <w:rPr>
          <w:rFonts w:ascii="Times New Roman" w:eastAsia="Times New Roman" w:hAnsi="Times New Roman" w:cs="Times New Roman"/>
          <w:lang w:eastAsia="ru-RU"/>
        </w:rPr>
        <w:t>А.</w:t>
      </w:r>
      <w:r w:rsidR="005D2D28">
        <w:rPr>
          <w:rFonts w:ascii="Times New Roman" w:eastAsia="Times New Roman" w:hAnsi="Times New Roman" w:cs="Times New Roman"/>
          <w:lang w:eastAsia="ru-RU"/>
        </w:rPr>
        <w:t>В</w:t>
      </w:r>
      <w:r w:rsidR="002D0D3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D2D28">
        <w:rPr>
          <w:rFonts w:ascii="Times New Roman" w:eastAsia="Times New Roman" w:hAnsi="Times New Roman" w:cs="Times New Roman"/>
          <w:lang w:eastAsia="ru-RU"/>
        </w:rPr>
        <w:t>Шишман</w:t>
      </w:r>
    </w:p>
    <w:p w:rsidR="00973D00" w:rsidRPr="00973D00" w:rsidP="00973D00" w14:paraId="2B0854F3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</w:t>
      </w:r>
      <w:r w:rsidR="00196AAE">
        <w:rPr>
          <w:rFonts w:ascii="Times New Roman" w:eastAsia="Times New Roman" w:hAnsi="Times New Roman" w:cs="Times New Roman"/>
          <w:lang w:eastAsia="ru-RU"/>
        </w:rPr>
        <w:t xml:space="preserve"> января</w:t>
      </w:r>
      <w:r w:rsidR="00B8073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5D2D28">
        <w:rPr>
          <w:rFonts w:ascii="Times New Roman" w:eastAsia="Times New Roman" w:hAnsi="Times New Roman" w:cs="Times New Roman"/>
          <w:lang w:eastAsia="ru-RU"/>
        </w:rPr>
        <w:t>5</w:t>
      </w:r>
      <w:r w:rsidRPr="00973D00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sectPr w:rsidSect="00365A0B">
      <w:pgSz w:w="11906" w:h="16838"/>
      <w:pgMar w:top="1418" w:right="567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273469"/>
    <w:multiLevelType w:val="hybridMultilevel"/>
    <w:tmpl w:val="774CFF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A7266"/>
    <w:multiLevelType w:val="hybridMultilevel"/>
    <w:tmpl w:val="C74684C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D6"/>
    <w:rsid w:val="00000264"/>
    <w:rsid w:val="000052AD"/>
    <w:rsid w:val="000058B9"/>
    <w:rsid w:val="00007EE4"/>
    <w:rsid w:val="0001387C"/>
    <w:rsid w:val="00015363"/>
    <w:rsid w:val="000178FC"/>
    <w:rsid w:val="00017A13"/>
    <w:rsid w:val="00022601"/>
    <w:rsid w:val="00024196"/>
    <w:rsid w:val="00032290"/>
    <w:rsid w:val="00062699"/>
    <w:rsid w:val="00065ECC"/>
    <w:rsid w:val="0006762E"/>
    <w:rsid w:val="00073A2F"/>
    <w:rsid w:val="000750F0"/>
    <w:rsid w:val="00085C66"/>
    <w:rsid w:val="000864FD"/>
    <w:rsid w:val="00087846"/>
    <w:rsid w:val="00094696"/>
    <w:rsid w:val="00096960"/>
    <w:rsid w:val="000A448D"/>
    <w:rsid w:val="000B08EC"/>
    <w:rsid w:val="000B50A8"/>
    <w:rsid w:val="000C4E7F"/>
    <w:rsid w:val="000C4EC1"/>
    <w:rsid w:val="000D397D"/>
    <w:rsid w:val="000E7DBD"/>
    <w:rsid w:val="00110F70"/>
    <w:rsid w:val="001119A9"/>
    <w:rsid w:val="00111D27"/>
    <w:rsid w:val="001123A5"/>
    <w:rsid w:val="001268CB"/>
    <w:rsid w:val="0013071B"/>
    <w:rsid w:val="001322EA"/>
    <w:rsid w:val="00132755"/>
    <w:rsid w:val="0013716E"/>
    <w:rsid w:val="00167581"/>
    <w:rsid w:val="0017448F"/>
    <w:rsid w:val="0017504C"/>
    <w:rsid w:val="001760A4"/>
    <w:rsid w:val="001820EF"/>
    <w:rsid w:val="00184DB3"/>
    <w:rsid w:val="001864DE"/>
    <w:rsid w:val="0019396E"/>
    <w:rsid w:val="00194610"/>
    <w:rsid w:val="001950D2"/>
    <w:rsid w:val="00196AAE"/>
    <w:rsid w:val="001A3389"/>
    <w:rsid w:val="001A530A"/>
    <w:rsid w:val="001C1621"/>
    <w:rsid w:val="001D6F3B"/>
    <w:rsid w:val="001D7FE9"/>
    <w:rsid w:val="001E7BD6"/>
    <w:rsid w:val="00201710"/>
    <w:rsid w:val="00203ADE"/>
    <w:rsid w:val="00210BCD"/>
    <w:rsid w:val="0021494C"/>
    <w:rsid w:val="00217E0A"/>
    <w:rsid w:val="0022761A"/>
    <w:rsid w:val="002278D1"/>
    <w:rsid w:val="002306EA"/>
    <w:rsid w:val="0023533D"/>
    <w:rsid w:val="00250870"/>
    <w:rsid w:val="00280A6B"/>
    <w:rsid w:val="00293FE9"/>
    <w:rsid w:val="0029538B"/>
    <w:rsid w:val="00296635"/>
    <w:rsid w:val="002A2EB3"/>
    <w:rsid w:val="002A6C1C"/>
    <w:rsid w:val="002C538D"/>
    <w:rsid w:val="002D0D3C"/>
    <w:rsid w:val="002D7E95"/>
    <w:rsid w:val="002F6720"/>
    <w:rsid w:val="002F68E6"/>
    <w:rsid w:val="00313196"/>
    <w:rsid w:val="00321D31"/>
    <w:rsid w:val="00330ED3"/>
    <w:rsid w:val="0033535F"/>
    <w:rsid w:val="00341825"/>
    <w:rsid w:val="00342F96"/>
    <w:rsid w:val="00361E0D"/>
    <w:rsid w:val="00365A0B"/>
    <w:rsid w:val="00367706"/>
    <w:rsid w:val="00371C0C"/>
    <w:rsid w:val="00372CCE"/>
    <w:rsid w:val="00375267"/>
    <w:rsid w:val="00376080"/>
    <w:rsid w:val="00381A61"/>
    <w:rsid w:val="003844FC"/>
    <w:rsid w:val="00384926"/>
    <w:rsid w:val="00392806"/>
    <w:rsid w:val="003B22D1"/>
    <w:rsid w:val="003B29DA"/>
    <w:rsid w:val="003B2BDD"/>
    <w:rsid w:val="003B2DFD"/>
    <w:rsid w:val="003C1C97"/>
    <w:rsid w:val="003D7CEA"/>
    <w:rsid w:val="003F5136"/>
    <w:rsid w:val="00400C34"/>
    <w:rsid w:val="00404C07"/>
    <w:rsid w:val="004052CD"/>
    <w:rsid w:val="00405725"/>
    <w:rsid w:val="00412F6D"/>
    <w:rsid w:val="004206BA"/>
    <w:rsid w:val="00420CC6"/>
    <w:rsid w:val="00430C6B"/>
    <w:rsid w:val="0043303E"/>
    <w:rsid w:val="0044666A"/>
    <w:rsid w:val="004511A8"/>
    <w:rsid w:val="00452673"/>
    <w:rsid w:val="00452B8D"/>
    <w:rsid w:val="00466841"/>
    <w:rsid w:val="0048215E"/>
    <w:rsid w:val="00482286"/>
    <w:rsid w:val="00486011"/>
    <w:rsid w:val="00492637"/>
    <w:rsid w:val="004E0A67"/>
    <w:rsid w:val="004F0967"/>
    <w:rsid w:val="004F5B9C"/>
    <w:rsid w:val="005040E9"/>
    <w:rsid w:val="00504C7A"/>
    <w:rsid w:val="00535BE9"/>
    <w:rsid w:val="00543342"/>
    <w:rsid w:val="00550E82"/>
    <w:rsid w:val="00552B81"/>
    <w:rsid w:val="005578D4"/>
    <w:rsid w:val="00565D47"/>
    <w:rsid w:val="00567B14"/>
    <w:rsid w:val="00571315"/>
    <w:rsid w:val="00574458"/>
    <w:rsid w:val="00596D29"/>
    <w:rsid w:val="00597FF7"/>
    <w:rsid w:val="005C7481"/>
    <w:rsid w:val="005D2679"/>
    <w:rsid w:val="005D2D28"/>
    <w:rsid w:val="00610AC4"/>
    <w:rsid w:val="00621E37"/>
    <w:rsid w:val="00626D06"/>
    <w:rsid w:val="00633860"/>
    <w:rsid w:val="00637E4E"/>
    <w:rsid w:val="0064275A"/>
    <w:rsid w:val="00651344"/>
    <w:rsid w:val="00653BB9"/>
    <w:rsid w:val="00654B73"/>
    <w:rsid w:val="006671F5"/>
    <w:rsid w:val="00685123"/>
    <w:rsid w:val="006A36EE"/>
    <w:rsid w:val="006B3A9B"/>
    <w:rsid w:val="006C3BF7"/>
    <w:rsid w:val="006E30D0"/>
    <w:rsid w:val="00707CD5"/>
    <w:rsid w:val="00711A6C"/>
    <w:rsid w:val="007531AC"/>
    <w:rsid w:val="00755284"/>
    <w:rsid w:val="0076553F"/>
    <w:rsid w:val="00765D49"/>
    <w:rsid w:val="007705D6"/>
    <w:rsid w:val="007936BD"/>
    <w:rsid w:val="007952DC"/>
    <w:rsid w:val="007A2EAF"/>
    <w:rsid w:val="007A3FDC"/>
    <w:rsid w:val="007A52D7"/>
    <w:rsid w:val="007B682D"/>
    <w:rsid w:val="007C2645"/>
    <w:rsid w:val="007C4502"/>
    <w:rsid w:val="007C59D6"/>
    <w:rsid w:val="007E27A5"/>
    <w:rsid w:val="007F3B53"/>
    <w:rsid w:val="00805FA4"/>
    <w:rsid w:val="00812371"/>
    <w:rsid w:val="00832700"/>
    <w:rsid w:val="00841AA1"/>
    <w:rsid w:val="00846AE6"/>
    <w:rsid w:val="00846D09"/>
    <w:rsid w:val="00851B71"/>
    <w:rsid w:val="0085256D"/>
    <w:rsid w:val="00855D21"/>
    <w:rsid w:val="00870D8B"/>
    <w:rsid w:val="0087327A"/>
    <w:rsid w:val="008740E3"/>
    <w:rsid w:val="00877A14"/>
    <w:rsid w:val="00880973"/>
    <w:rsid w:val="008A103C"/>
    <w:rsid w:val="008B5B11"/>
    <w:rsid w:val="008D323C"/>
    <w:rsid w:val="008E09B1"/>
    <w:rsid w:val="008E09BF"/>
    <w:rsid w:val="008F355E"/>
    <w:rsid w:val="008F6443"/>
    <w:rsid w:val="0094388D"/>
    <w:rsid w:val="00947D46"/>
    <w:rsid w:val="0095566D"/>
    <w:rsid w:val="00960A6F"/>
    <w:rsid w:val="009715BD"/>
    <w:rsid w:val="0097365B"/>
    <w:rsid w:val="00973D00"/>
    <w:rsid w:val="00983B06"/>
    <w:rsid w:val="00983FCB"/>
    <w:rsid w:val="0098420C"/>
    <w:rsid w:val="009B1163"/>
    <w:rsid w:val="009B3FB3"/>
    <w:rsid w:val="009C13A8"/>
    <w:rsid w:val="009C5FB6"/>
    <w:rsid w:val="009D7B78"/>
    <w:rsid w:val="009E4C3C"/>
    <w:rsid w:val="009E5897"/>
    <w:rsid w:val="009E76E9"/>
    <w:rsid w:val="009F2962"/>
    <w:rsid w:val="009F3D6A"/>
    <w:rsid w:val="00A1713B"/>
    <w:rsid w:val="00A30B37"/>
    <w:rsid w:val="00A36C76"/>
    <w:rsid w:val="00A478FD"/>
    <w:rsid w:val="00A52534"/>
    <w:rsid w:val="00A531AE"/>
    <w:rsid w:val="00A55640"/>
    <w:rsid w:val="00A70D25"/>
    <w:rsid w:val="00A9611B"/>
    <w:rsid w:val="00AA45F6"/>
    <w:rsid w:val="00AC2B80"/>
    <w:rsid w:val="00AC65A2"/>
    <w:rsid w:val="00AC6B28"/>
    <w:rsid w:val="00AD1B69"/>
    <w:rsid w:val="00AD3A17"/>
    <w:rsid w:val="00AD3B80"/>
    <w:rsid w:val="00AD6B86"/>
    <w:rsid w:val="00AE5F87"/>
    <w:rsid w:val="00B16333"/>
    <w:rsid w:val="00B16AC9"/>
    <w:rsid w:val="00B213E7"/>
    <w:rsid w:val="00B21F8F"/>
    <w:rsid w:val="00B32ADC"/>
    <w:rsid w:val="00B35ACB"/>
    <w:rsid w:val="00B4309D"/>
    <w:rsid w:val="00B622A5"/>
    <w:rsid w:val="00B8073C"/>
    <w:rsid w:val="00B90594"/>
    <w:rsid w:val="00B9150E"/>
    <w:rsid w:val="00B9345B"/>
    <w:rsid w:val="00B97D60"/>
    <w:rsid w:val="00BC3D9B"/>
    <w:rsid w:val="00BD7960"/>
    <w:rsid w:val="00BF0F07"/>
    <w:rsid w:val="00C01D7E"/>
    <w:rsid w:val="00C10678"/>
    <w:rsid w:val="00C25D0F"/>
    <w:rsid w:val="00C3253D"/>
    <w:rsid w:val="00C45D97"/>
    <w:rsid w:val="00C47E66"/>
    <w:rsid w:val="00C623C3"/>
    <w:rsid w:val="00C712D2"/>
    <w:rsid w:val="00C83112"/>
    <w:rsid w:val="00C83F93"/>
    <w:rsid w:val="00C879FB"/>
    <w:rsid w:val="00C92991"/>
    <w:rsid w:val="00CA0680"/>
    <w:rsid w:val="00CC45D6"/>
    <w:rsid w:val="00CD08DD"/>
    <w:rsid w:val="00CE04E4"/>
    <w:rsid w:val="00D0539F"/>
    <w:rsid w:val="00D22491"/>
    <w:rsid w:val="00D22762"/>
    <w:rsid w:val="00D34014"/>
    <w:rsid w:val="00D40D57"/>
    <w:rsid w:val="00D424A3"/>
    <w:rsid w:val="00D45B28"/>
    <w:rsid w:val="00D4641A"/>
    <w:rsid w:val="00D61DD8"/>
    <w:rsid w:val="00D627B8"/>
    <w:rsid w:val="00D70F0D"/>
    <w:rsid w:val="00D74EA9"/>
    <w:rsid w:val="00D840A5"/>
    <w:rsid w:val="00D85C4A"/>
    <w:rsid w:val="00D86C1E"/>
    <w:rsid w:val="00DA5A2E"/>
    <w:rsid w:val="00DA6033"/>
    <w:rsid w:val="00DB57FA"/>
    <w:rsid w:val="00DC083D"/>
    <w:rsid w:val="00DC16F7"/>
    <w:rsid w:val="00DF30E4"/>
    <w:rsid w:val="00E01121"/>
    <w:rsid w:val="00E060D5"/>
    <w:rsid w:val="00E211E4"/>
    <w:rsid w:val="00E22390"/>
    <w:rsid w:val="00E2509E"/>
    <w:rsid w:val="00E323A8"/>
    <w:rsid w:val="00E54F53"/>
    <w:rsid w:val="00E725EC"/>
    <w:rsid w:val="00E75626"/>
    <w:rsid w:val="00E96923"/>
    <w:rsid w:val="00E97080"/>
    <w:rsid w:val="00EB3C72"/>
    <w:rsid w:val="00EB61CC"/>
    <w:rsid w:val="00EC32EE"/>
    <w:rsid w:val="00ED1087"/>
    <w:rsid w:val="00ED2948"/>
    <w:rsid w:val="00ED396D"/>
    <w:rsid w:val="00F15F63"/>
    <w:rsid w:val="00F23466"/>
    <w:rsid w:val="00F2459F"/>
    <w:rsid w:val="00F31384"/>
    <w:rsid w:val="00F34B44"/>
    <w:rsid w:val="00F35DF3"/>
    <w:rsid w:val="00F36365"/>
    <w:rsid w:val="00F47D9C"/>
    <w:rsid w:val="00F47DEE"/>
    <w:rsid w:val="00FB2C11"/>
    <w:rsid w:val="00FC147A"/>
    <w:rsid w:val="00FC4200"/>
    <w:rsid w:val="00FC4CB7"/>
    <w:rsid w:val="00FD24DC"/>
    <w:rsid w:val="00FD65BE"/>
    <w:rsid w:val="00FE7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63E8B7-1078-4F81-B40A-92623C1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C4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uiPriority w:val="99"/>
    <w:qFormat/>
    <w:rsid w:val="00DA5A2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0">
    <w:name w:val="Заголовок Знак"/>
    <w:basedOn w:val="DefaultParagraphFont"/>
    <w:link w:val="Title"/>
    <w:uiPriority w:val="99"/>
    <w:rsid w:val="00DA5A2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5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